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FC178" w14:textId="77777777" w:rsidR="00B339EA" w:rsidRDefault="00B339EA" w:rsidP="00B339EA">
      <w:pPr>
        <w:ind w:left="-567"/>
      </w:pPr>
    </w:p>
    <w:p w14:paraId="6C0DFA00" w14:textId="77777777" w:rsidR="00B339EA" w:rsidRPr="00F02C56" w:rsidRDefault="00B339EA" w:rsidP="00B339EA">
      <w:pPr>
        <w:jc w:val="center"/>
        <w:rPr>
          <w:rFonts w:ascii="Arial" w:hAnsi="Arial" w:cs="Arial"/>
          <w:b/>
        </w:rPr>
      </w:pPr>
      <w:r w:rsidRPr="00F02C56">
        <w:rPr>
          <w:rFonts w:ascii="Arial" w:hAnsi="Arial" w:cs="Arial"/>
          <w:b/>
        </w:rPr>
        <w:t>Szczegółowy zakres prac dla Pakietów 1-3</w:t>
      </w:r>
    </w:p>
    <w:p w14:paraId="6F3CB0EE" w14:textId="77777777" w:rsidR="00B339EA" w:rsidRDefault="00B339EA" w:rsidP="00B339EA">
      <w:pPr>
        <w:jc w:val="center"/>
        <w:rPr>
          <w:rFonts w:ascii="Arial" w:hAnsi="Arial" w:cs="Arial"/>
          <w:b/>
        </w:rPr>
      </w:pPr>
    </w:p>
    <w:p w14:paraId="065CA010" w14:textId="77777777" w:rsidR="00B339EA" w:rsidRPr="00F02C56" w:rsidRDefault="00B339EA" w:rsidP="00B339EA">
      <w:pPr>
        <w:jc w:val="center"/>
        <w:rPr>
          <w:rFonts w:ascii="Arial" w:hAnsi="Arial" w:cs="Arial"/>
          <w:b/>
        </w:rPr>
      </w:pPr>
    </w:p>
    <w:p w14:paraId="2A753432" w14:textId="77777777" w:rsidR="00B339EA" w:rsidRDefault="00B339EA" w:rsidP="00B339EA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Wykonanie przeglądów zgodnie z pkt 2a-m poniższego zakresu czynności w terminach:</w:t>
      </w:r>
    </w:p>
    <w:p w14:paraId="6D602659" w14:textId="5914D80F" w:rsidR="00B339EA" w:rsidRDefault="00B339EA" w:rsidP="00B339EA">
      <w:pPr>
        <w:pStyle w:val="Akapitzlist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Dla Pakietu 1: </w:t>
      </w:r>
      <w:r w:rsidRPr="00B339EA">
        <w:rPr>
          <w:rFonts w:ascii="Arial" w:eastAsia="Times New Roman" w:hAnsi="Arial" w:cs="Arial"/>
          <w:sz w:val="24"/>
          <w:szCs w:val="24"/>
          <w:lang w:eastAsia="ar-SA"/>
        </w:rPr>
        <w:t>Pierwszy przegląd odbędzie się do 30 dni od dnia podpisania umowy natomiast kolejne przeglądy w terminach</w:t>
      </w:r>
      <w:r w:rsidRPr="009A6C84">
        <w:rPr>
          <w:rFonts w:ascii="Arial" w:hAnsi="Arial" w:cs="Arial"/>
        </w:rPr>
        <w:t>, listopad 2026, maj 2027, listopad 2027</w:t>
      </w:r>
    </w:p>
    <w:p w14:paraId="1CAC096A" w14:textId="186FC3EE" w:rsidR="00B339EA" w:rsidRDefault="00B339EA" w:rsidP="00B339EA">
      <w:pPr>
        <w:pStyle w:val="Akapitzlist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Dla Pakietu 2: </w:t>
      </w:r>
      <w:r w:rsidRPr="00B339EA">
        <w:rPr>
          <w:rFonts w:ascii="Arial" w:hAnsi="Arial" w:cs="Arial"/>
        </w:rPr>
        <w:t>Pierwszy przegląd odbędzie się do 30 dni od dnia podpisania umowy natomiast kolejne przeglądy w terminach</w:t>
      </w:r>
      <w:r w:rsidRPr="009A6C84">
        <w:rPr>
          <w:rFonts w:ascii="Arial" w:hAnsi="Arial" w:cs="Arial"/>
        </w:rPr>
        <w:t>, listopad 2026, maj 2027, listopad 2027</w:t>
      </w:r>
    </w:p>
    <w:p w14:paraId="0EF1DC56" w14:textId="12BB0819" w:rsidR="00B339EA" w:rsidRDefault="00B339EA" w:rsidP="00B339EA">
      <w:pPr>
        <w:pStyle w:val="Akapitzlist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Dla Pakietu 3: </w:t>
      </w:r>
      <w:r w:rsidRPr="00B339EA">
        <w:rPr>
          <w:rFonts w:ascii="Arial" w:hAnsi="Arial" w:cs="Arial"/>
        </w:rPr>
        <w:t>Pierwszy przegląd odbędzie się do 30 dni od dnia podpisania umowy natomiast kolejne przeglądy w terminach</w:t>
      </w:r>
      <w:r w:rsidRPr="009A6C84">
        <w:rPr>
          <w:rFonts w:ascii="Arial" w:hAnsi="Arial" w:cs="Arial"/>
        </w:rPr>
        <w:t>, listopad 2026, maj 2027, listopad 2027</w:t>
      </w:r>
    </w:p>
    <w:p w14:paraId="6F9E84E3" w14:textId="77777777" w:rsidR="00B339EA" w:rsidRPr="00F02C56" w:rsidRDefault="00B339EA" w:rsidP="00B339EA">
      <w:pPr>
        <w:rPr>
          <w:rFonts w:ascii="Arial" w:hAnsi="Arial" w:cs="Arial"/>
        </w:rPr>
      </w:pPr>
    </w:p>
    <w:p w14:paraId="2F5CFAC4" w14:textId="77777777" w:rsidR="00B339EA" w:rsidRPr="00F02C56" w:rsidRDefault="00B339EA" w:rsidP="00B339EA">
      <w:pPr>
        <w:pStyle w:val="Akapitzlist"/>
        <w:numPr>
          <w:ilvl w:val="0"/>
          <w:numId w:val="2"/>
        </w:numPr>
        <w:spacing w:after="160" w:line="259" w:lineRule="auto"/>
        <w:rPr>
          <w:rFonts w:ascii="Arial" w:hAnsi="Arial" w:cs="Arial"/>
        </w:rPr>
      </w:pPr>
      <w:r w:rsidRPr="00F02C56">
        <w:rPr>
          <w:rFonts w:ascii="Arial" w:hAnsi="Arial" w:cs="Arial"/>
        </w:rPr>
        <w:t>Wykonywanie prac konserwacyjnych polegających na</w:t>
      </w:r>
      <w:r>
        <w:rPr>
          <w:rFonts w:ascii="Arial" w:hAnsi="Arial" w:cs="Arial"/>
        </w:rPr>
        <w:t>:</w:t>
      </w:r>
    </w:p>
    <w:p w14:paraId="1D0D0640" w14:textId="77777777" w:rsidR="00B339EA" w:rsidRPr="00F02C56" w:rsidRDefault="00B339EA" w:rsidP="00B339EA">
      <w:pPr>
        <w:pStyle w:val="Akapitzlist"/>
        <w:ind w:left="792"/>
        <w:rPr>
          <w:rFonts w:ascii="Arial" w:hAnsi="Arial" w:cs="Arial"/>
        </w:rPr>
      </w:pPr>
    </w:p>
    <w:p w14:paraId="17B57EF3" w14:textId="77777777" w:rsidR="00B339EA" w:rsidRPr="00F02C56" w:rsidRDefault="00B339EA" w:rsidP="00B339EA">
      <w:pPr>
        <w:pStyle w:val="Akapitzlist"/>
        <w:numPr>
          <w:ilvl w:val="1"/>
          <w:numId w:val="2"/>
        </w:numPr>
        <w:spacing w:after="160" w:line="259" w:lineRule="auto"/>
        <w:rPr>
          <w:rFonts w:ascii="Arial" w:hAnsi="Arial" w:cs="Arial"/>
        </w:rPr>
      </w:pPr>
      <w:r w:rsidRPr="00F02C56">
        <w:rPr>
          <w:rFonts w:ascii="Arial" w:hAnsi="Arial" w:cs="Arial"/>
        </w:rPr>
        <w:t>Kontroli i regulacji parametrów pracy agregatów,</w:t>
      </w:r>
    </w:p>
    <w:p w14:paraId="28D3DE83" w14:textId="77777777" w:rsidR="00B339EA" w:rsidRPr="00F02C56" w:rsidRDefault="00B339EA" w:rsidP="00B339EA">
      <w:pPr>
        <w:pStyle w:val="Akapitzlist"/>
        <w:numPr>
          <w:ilvl w:val="1"/>
          <w:numId w:val="2"/>
        </w:numPr>
        <w:spacing w:after="160" w:line="259" w:lineRule="auto"/>
        <w:rPr>
          <w:rFonts w:ascii="Arial" w:hAnsi="Arial" w:cs="Arial"/>
        </w:rPr>
      </w:pPr>
      <w:r w:rsidRPr="00F02C56">
        <w:rPr>
          <w:rFonts w:ascii="Arial" w:hAnsi="Arial" w:cs="Arial"/>
        </w:rPr>
        <w:t>Sprawdzeniu parametrów pracy urządzeń, temperatury na ssaniu i tłoczeniu,</w:t>
      </w:r>
    </w:p>
    <w:p w14:paraId="630BFDD6" w14:textId="77777777" w:rsidR="00B339EA" w:rsidRPr="00F02C56" w:rsidRDefault="00B339EA" w:rsidP="00B339EA">
      <w:pPr>
        <w:pStyle w:val="Akapitzlist"/>
        <w:numPr>
          <w:ilvl w:val="1"/>
          <w:numId w:val="2"/>
        </w:numPr>
        <w:spacing w:after="160" w:line="259" w:lineRule="auto"/>
        <w:rPr>
          <w:rFonts w:ascii="Arial" w:hAnsi="Arial" w:cs="Arial"/>
        </w:rPr>
      </w:pPr>
      <w:r w:rsidRPr="00F02C56">
        <w:rPr>
          <w:rFonts w:ascii="Arial" w:hAnsi="Arial" w:cs="Arial"/>
        </w:rPr>
        <w:t>Sprawdzeniu ilości czynnika chłodniczego i jego uzupełnieniu,</w:t>
      </w:r>
    </w:p>
    <w:p w14:paraId="5E15E810" w14:textId="77777777" w:rsidR="00B339EA" w:rsidRPr="00F02C56" w:rsidRDefault="00B339EA" w:rsidP="00B339EA">
      <w:pPr>
        <w:pStyle w:val="Akapitzlist"/>
        <w:numPr>
          <w:ilvl w:val="1"/>
          <w:numId w:val="2"/>
        </w:numPr>
        <w:spacing w:after="160" w:line="259" w:lineRule="auto"/>
        <w:rPr>
          <w:rFonts w:ascii="Arial" w:hAnsi="Arial" w:cs="Arial"/>
        </w:rPr>
      </w:pPr>
      <w:r w:rsidRPr="00F02C56">
        <w:rPr>
          <w:rFonts w:ascii="Arial" w:hAnsi="Arial" w:cs="Arial"/>
        </w:rPr>
        <w:t>Sprawdzeniu poprawności działania systemów alarmowych,</w:t>
      </w:r>
    </w:p>
    <w:p w14:paraId="0974882E" w14:textId="77777777" w:rsidR="00B339EA" w:rsidRPr="00F02C56" w:rsidRDefault="00B339EA" w:rsidP="00B339EA">
      <w:pPr>
        <w:pStyle w:val="Akapitzlist"/>
        <w:numPr>
          <w:ilvl w:val="1"/>
          <w:numId w:val="2"/>
        </w:numPr>
        <w:spacing w:after="160" w:line="259" w:lineRule="auto"/>
        <w:rPr>
          <w:rFonts w:ascii="Arial" w:hAnsi="Arial" w:cs="Arial"/>
        </w:rPr>
      </w:pPr>
      <w:r w:rsidRPr="00F02C56">
        <w:rPr>
          <w:rFonts w:ascii="Arial" w:hAnsi="Arial" w:cs="Arial"/>
        </w:rPr>
        <w:t>Przeglądzie instalacji elektrycznej,</w:t>
      </w:r>
    </w:p>
    <w:p w14:paraId="5699026F" w14:textId="77777777" w:rsidR="00B339EA" w:rsidRPr="00F02C56" w:rsidRDefault="00B339EA" w:rsidP="00B339EA">
      <w:pPr>
        <w:pStyle w:val="Akapitzlist"/>
        <w:numPr>
          <w:ilvl w:val="1"/>
          <w:numId w:val="2"/>
        </w:numPr>
        <w:spacing w:after="160" w:line="259" w:lineRule="auto"/>
        <w:rPr>
          <w:rFonts w:ascii="Arial" w:hAnsi="Arial" w:cs="Arial"/>
        </w:rPr>
      </w:pPr>
      <w:r w:rsidRPr="00F02C56">
        <w:rPr>
          <w:rFonts w:ascii="Arial" w:hAnsi="Arial" w:cs="Arial"/>
        </w:rPr>
        <w:t>Czyszczeniu skraplaczy,</w:t>
      </w:r>
    </w:p>
    <w:p w14:paraId="46FF3F3B" w14:textId="77777777" w:rsidR="00B339EA" w:rsidRPr="00304EDD" w:rsidRDefault="00B339EA" w:rsidP="00B339EA">
      <w:pPr>
        <w:pStyle w:val="Akapitzlist"/>
        <w:numPr>
          <w:ilvl w:val="1"/>
          <w:numId w:val="2"/>
        </w:numPr>
        <w:spacing w:after="160" w:line="259" w:lineRule="auto"/>
        <w:rPr>
          <w:rFonts w:ascii="Arial" w:hAnsi="Arial" w:cs="Arial"/>
        </w:rPr>
      </w:pPr>
      <w:r w:rsidRPr="00F02C56">
        <w:rPr>
          <w:rFonts w:ascii="Arial" w:hAnsi="Arial" w:cs="Arial"/>
        </w:rPr>
        <w:t xml:space="preserve">Ocenie stanu </w:t>
      </w:r>
      <w:r w:rsidRPr="00304EDD">
        <w:rPr>
          <w:rFonts w:ascii="Arial" w:hAnsi="Arial" w:cs="Arial"/>
        </w:rPr>
        <w:t>wentylatorów,</w:t>
      </w:r>
    </w:p>
    <w:p w14:paraId="49298B48" w14:textId="77777777" w:rsidR="00B339EA" w:rsidRPr="00304EDD" w:rsidRDefault="00B339EA" w:rsidP="00B339EA">
      <w:pPr>
        <w:pStyle w:val="Akapitzlist"/>
        <w:numPr>
          <w:ilvl w:val="1"/>
          <w:numId w:val="2"/>
        </w:numPr>
        <w:spacing w:after="160" w:line="259" w:lineRule="auto"/>
        <w:rPr>
          <w:rFonts w:ascii="Arial" w:hAnsi="Arial" w:cs="Arial"/>
        </w:rPr>
      </w:pPr>
      <w:r w:rsidRPr="00304EDD">
        <w:rPr>
          <w:rFonts w:ascii="Arial" w:hAnsi="Arial" w:cs="Arial"/>
        </w:rPr>
        <w:t>Sprawdzeniu poprawności działania pomp,</w:t>
      </w:r>
    </w:p>
    <w:p w14:paraId="59D1229F" w14:textId="77777777" w:rsidR="00B339EA" w:rsidRPr="00304EDD" w:rsidRDefault="00B339EA" w:rsidP="00B339EA">
      <w:pPr>
        <w:pStyle w:val="Akapitzlist"/>
        <w:numPr>
          <w:ilvl w:val="1"/>
          <w:numId w:val="2"/>
        </w:numPr>
        <w:spacing w:after="160" w:line="259" w:lineRule="auto"/>
        <w:rPr>
          <w:rFonts w:ascii="Arial" w:hAnsi="Arial" w:cs="Arial"/>
        </w:rPr>
      </w:pPr>
      <w:r w:rsidRPr="00304EDD">
        <w:rPr>
          <w:rFonts w:ascii="Arial" w:hAnsi="Arial" w:cs="Arial"/>
        </w:rPr>
        <w:t>Sprawdzeniu ciśnienia zładu,</w:t>
      </w:r>
    </w:p>
    <w:p w14:paraId="472A02F4" w14:textId="77777777" w:rsidR="00B339EA" w:rsidRPr="00304EDD" w:rsidRDefault="00B339EA" w:rsidP="00B339EA">
      <w:pPr>
        <w:pStyle w:val="Akapitzlist"/>
        <w:numPr>
          <w:ilvl w:val="1"/>
          <w:numId w:val="2"/>
        </w:numPr>
        <w:spacing w:after="160" w:line="259" w:lineRule="auto"/>
        <w:rPr>
          <w:rFonts w:ascii="Arial" w:hAnsi="Arial" w:cs="Arial"/>
        </w:rPr>
      </w:pPr>
      <w:r w:rsidRPr="00304EDD">
        <w:rPr>
          <w:rFonts w:ascii="Arial" w:hAnsi="Arial" w:cs="Arial"/>
        </w:rPr>
        <w:t>Sprawdzenie działania zaworów bezpieczeństwa,</w:t>
      </w:r>
    </w:p>
    <w:p w14:paraId="31C038A3" w14:textId="77777777" w:rsidR="00B339EA" w:rsidRPr="00304EDD" w:rsidRDefault="00B339EA" w:rsidP="00B339EA">
      <w:pPr>
        <w:pStyle w:val="Akapitzlist"/>
        <w:numPr>
          <w:ilvl w:val="1"/>
          <w:numId w:val="2"/>
        </w:numPr>
        <w:spacing w:after="160" w:line="259" w:lineRule="auto"/>
        <w:rPr>
          <w:rFonts w:ascii="Arial" w:hAnsi="Arial" w:cs="Arial"/>
        </w:rPr>
      </w:pPr>
      <w:r w:rsidRPr="00304EDD">
        <w:rPr>
          <w:rFonts w:ascii="Arial" w:hAnsi="Arial" w:cs="Arial"/>
        </w:rPr>
        <w:t>Czyszczeniu filtrów na obiegach wody lodowej,</w:t>
      </w:r>
    </w:p>
    <w:p w14:paraId="36499191" w14:textId="77777777" w:rsidR="00B339EA" w:rsidRPr="00304EDD" w:rsidRDefault="00B339EA" w:rsidP="00B339EA">
      <w:pPr>
        <w:pStyle w:val="Akapitzlist"/>
        <w:numPr>
          <w:ilvl w:val="1"/>
          <w:numId w:val="2"/>
        </w:numPr>
        <w:spacing w:after="160" w:line="259" w:lineRule="auto"/>
        <w:rPr>
          <w:rFonts w:ascii="Arial" w:hAnsi="Arial" w:cs="Arial"/>
        </w:rPr>
      </w:pPr>
      <w:r w:rsidRPr="00304EDD">
        <w:rPr>
          <w:rFonts w:ascii="Arial" w:hAnsi="Arial" w:cs="Arial"/>
        </w:rPr>
        <w:t>Sprawdzeniu i ustawieniu parametrów regulacji sterowników,</w:t>
      </w:r>
    </w:p>
    <w:p w14:paraId="3F624509" w14:textId="77777777" w:rsidR="00B339EA" w:rsidRDefault="00B339EA" w:rsidP="00B339EA">
      <w:pPr>
        <w:pStyle w:val="Akapitzlist"/>
        <w:numPr>
          <w:ilvl w:val="1"/>
          <w:numId w:val="2"/>
        </w:numPr>
        <w:spacing w:after="160" w:line="259" w:lineRule="auto"/>
        <w:rPr>
          <w:rFonts w:ascii="Arial" w:hAnsi="Arial" w:cs="Arial"/>
        </w:rPr>
      </w:pPr>
      <w:r w:rsidRPr="00304EDD">
        <w:rPr>
          <w:rFonts w:ascii="Arial" w:hAnsi="Arial" w:cs="Arial"/>
        </w:rPr>
        <w:t>Sprawdzenie ilości glikolu i dopełnienie.</w:t>
      </w:r>
    </w:p>
    <w:p w14:paraId="37FF508C" w14:textId="77777777" w:rsidR="00B339EA" w:rsidRPr="00304EDD" w:rsidRDefault="00B339EA" w:rsidP="00B339EA">
      <w:pPr>
        <w:pStyle w:val="Akapitzlist"/>
        <w:numPr>
          <w:ilvl w:val="1"/>
          <w:numId w:val="2"/>
        </w:num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>Dokonanie niezbędnych wpisów co CRO.</w:t>
      </w:r>
    </w:p>
    <w:p w14:paraId="58C1E260" w14:textId="77777777" w:rsidR="00B339EA" w:rsidRPr="00304EDD" w:rsidRDefault="00B339EA" w:rsidP="00B339EA">
      <w:pPr>
        <w:pStyle w:val="Akapitzlist"/>
        <w:rPr>
          <w:rFonts w:ascii="Arial" w:hAnsi="Arial" w:cs="Arial"/>
        </w:rPr>
      </w:pPr>
    </w:p>
    <w:p w14:paraId="21165CB6" w14:textId="77777777" w:rsidR="00B339EA" w:rsidRPr="00304EDD" w:rsidRDefault="00B339EA" w:rsidP="00B339EA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304EDD">
        <w:rPr>
          <w:rFonts w:ascii="Arial" w:hAnsi="Arial" w:cs="Arial"/>
        </w:rPr>
        <w:t>Wykonane czynności serwisowe przy urządzeniach, pomierzone wartości ciśnień czynnika chłodniczego oraz stwierdzenie o szczelności/nieszczelności układu freonowego należy zawrzeć w protokole z wykonanych czynności serwisowych. Protokół z wykonanych czynności serwisowych należy dostarczyć zamawiającemu najpóźniej 3 dni po zakończeniu prac serwisowych.</w:t>
      </w:r>
    </w:p>
    <w:p w14:paraId="71EF71CE" w14:textId="77777777" w:rsidR="00B339EA" w:rsidRPr="00304EDD" w:rsidRDefault="00B339EA" w:rsidP="00B339EA">
      <w:pPr>
        <w:pStyle w:val="Akapitzlist"/>
        <w:numPr>
          <w:ilvl w:val="0"/>
          <w:numId w:val="2"/>
        </w:numPr>
        <w:spacing w:after="160" w:line="259" w:lineRule="auto"/>
        <w:rPr>
          <w:rFonts w:ascii="Arial" w:hAnsi="Arial" w:cs="Arial"/>
        </w:rPr>
      </w:pPr>
      <w:r w:rsidRPr="00995CA9">
        <w:rPr>
          <w:rFonts w:ascii="Arial" w:hAnsi="Arial" w:cs="Arial"/>
        </w:rPr>
        <w:t>W przypadku wystąpienia awarii Wykonawca gwarantuje czas reakcji nie d</w:t>
      </w:r>
      <w:r>
        <w:rPr>
          <w:rFonts w:ascii="Arial" w:hAnsi="Arial" w:cs="Arial"/>
        </w:rPr>
        <w:t>łuższy niż (...ZGODNIE Z OFERTĄ…)</w:t>
      </w:r>
      <w:r w:rsidRPr="00995CA9">
        <w:rPr>
          <w:rFonts w:ascii="Arial" w:hAnsi="Arial" w:cs="Arial"/>
        </w:rPr>
        <w:t xml:space="preserve"> godziny  od zgłoszenia. Przyjazd serwisu nastąpi w terminie uzgodnionym między stronami. Przyjazd serwisu Wykonawcy będzie miał na celu zdiagnozowanie usterki urządzenia i przeprowadzenie czynności regulacyjnych. W ramach umowy Wykonawca dekl</w:t>
      </w:r>
      <w:r>
        <w:rPr>
          <w:rFonts w:ascii="Arial" w:hAnsi="Arial" w:cs="Arial"/>
        </w:rPr>
        <w:t>aruje 4</w:t>
      </w:r>
      <w:r w:rsidRPr="00995CA9">
        <w:rPr>
          <w:rFonts w:ascii="Arial" w:hAnsi="Arial" w:cs="Arial"/>
        </w:rPr>
        <w:t xml:space="preserve"> darmowych interwencji awaryjnych. W przypadku, gdy usunięcie </w:t>
      </w:r>
      <w:r w:rsidRPr="00995CA9">
        <w:rPr>
          <w:rFonts w:ascii="Arial" w:hAnsi="Arial" w:cs="Arial"/>
        </w:rPr>
        <w:lastRenderedPageBreak/>
        <w:t>usterki urządzenia będzie wymagało dostawy i wymiany części zamiennych, Wykonawca przedstawi wycenę takiej usługi wyłącznie po zaakceptowaniu jej kosztów przez Zlecającego przystąpi do jej wykonania w terminie ustalonym między Stronami.</w:t>
      </w:r>
    </w:p>
    <w:sectPr w:rsidR="00B339EA" w:rsidRPr="00304EDD" w:rsidSect="0031119F">
      <w:headerReference w:type="first" r:id="rId7"/>
      <w:pgSz w:w="11906" w:h="16838"/>
      <w:pgMar w:top="1418" w:right="851" w:bottom="1418" w:left="1418" w:header="157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FBC6B" w14:textId="77777777" w:rsidR="00A44897" w:rsidRDefault="00A44897" w:rsidP="00EF3954">
      <w:r>
        <w:separator/>
      </w:r>
    </w:p>
  </w:endnote>
  <w:endnote w:type="continuationSeparator" w:id="0">
    <w:p w14:paraId="4344AA71" w14:textId="77777777" w:rsidR="00A44897" w:rsidRDefault="00A44897" w:rsidP="00EF3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quareSlab711MdEU Normal">
    <w:altName w:val="Courier New"/>
    <w:charset w:val="00"/>
    <w:family w:val="auto"/>
    <w:pitch w:val="variable"/>
    <w:sig w:usb0="800000AF" w:usb1="5000004A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F6130" w14:textId="77777777" w:rsidR="00A44897" w:rsidRDefault="00A44897" w:rsidP="00EF3954">
      <w:r>
        <w:separator/>
      </w:r>
    </w:p>
  </w:footnote>
  <w:footnote w:type="continuationSeparator" w:id="0">
    <w:p w14:paraId="120019AD" w14:textId="77777777" w:rsidR="00A44897" w:rsidRDefault="00A44897" w:rsidP="00EF3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CD02" w14:textId="77777777" w:rsidR="0031119F" w:rsidRPr="00D1022A" w:rsidRDefault="0031119F" w:rsidP="0031119F">
    <w:pPr>
      <w:ind w:left="1418"/>
      <w:rPr>
        <w:rFonts w:ascii="SquareSlab711MdEU Normal" w:hAnsi="SquareSlab711MdEU Normal" w:cs="Arial"/>
        <w:color w:val="CF4A10"/>
      </w:rPr>
    </w:pPr>
    <w:r>
      <w:rPr>
        <w:rFonts w:ascii="Arial Narrow" w:hAnsi="Arial Narrow" w:cs="Arial"/>
        <w:color w:val="006288"/>
        <w:sz w:val="18"/>
        <w:szCs w:val="18"/>
      </w:rPr>
      <w:t>Dział Obsługi i Eksploatacji, sekcja BMS</w:t>
    </w:r>
  </w:p>
  <w:p w14:paraId="08EA98AD" w14:textId="77777777" w:rsidR="0031119F" w:rsidRDefault="0031119F" w:rsidP="0031119F">
    <w:pPr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 xml:space="preserve">ul. Piotrowo 3A, 61-138 Poznań </w:t>
    </w:r>
    <w:r w:rsidRPr="00392932">
      <w:rPr>
        <w:rFonts w:ascii="Arial Narrow" w:hAnsi="Arial Narrow" w:cs="Arial"/>
        <w:color w:val="006288"/>
        <w:sz w:val="18"/>
        <w:szCs w:val="18"/>
      </w:rPr>
      <w:t xml:space="preserve">tel. 61 </w:t>
    </w:r>
    <w:r>
      <w:rPr>
        <w:rFonts w:ascii="Arial Narrow" w:hAnsi="Arial Narrow" w:cs="Arial"/>
        <w:color w:val="006288"/>
        <w:sz w:val="18"/>
        <w:szCs w:val="18"/>
      </w:rPr>
      <w:t>665 2911</w:t>
    </w:r>
  </w:p>
  <w:p w14:paraId="4EBAD4C8" w14:textId="515FA6A6" w:rsidR="0031119F" w:rsidRPr="0031119F" w:rsidRDefault="0031119F" w:rsidP="0031119F">
    <w:pPr>
      <w:ind w:left="1418"/>
      <w:rPr>
        <w:rFonts w:ascii="Arial Narrow" w:hAnsi="Arial Narrow" w:cs="Arial"/>
        <w:color w:val="006288"/>
        <w:sz w:val="18"/>
        <w:szCs w:val="18"/>
      </w:rPr>
    </w:pPr>
    <w:r>
      <w:rPr>
        <w:rFonts w:ascii="Arial Narrow" w:hAnsi="Arial Narrow" w:cs="Arial"/>
        <w:color w:val="006288"/>
        <w:sz w:val="18"/>
        <w:szCs w:val="18"/>
      </w:rPr>
      <w:t>e-mail: wojciech.wozniak</w:t>
    </w:r>
    <w:r w:rsidRPr="00EF3954">
      <w:rPr>
        <w:rFonts w:ascii="Arial Narrow" w:hAnsi="Arial Narrow" w:cs="Arial"/>
        <w:color w:val="006288"/>
        <w:sz w:val="18"/>
        <w:szCs w:val="18"/>
      </w:rPr>
      <w:t xml:space="preserve">@put.poznan.pl, </w:t>
    </w:r>
    <w:hyperlink r:id="rId1" w:history="1">
      <w:r w:rsidRPr="002B6AF7">
        <w:rPr>
          <w:rStyle w:val="Hipercze"/>
          <w:rFonts w:ascii="Arial Narrow" w:hAnsi="Arial Narrow" w:cs="Arial"/>
          <w:sz w:val="18"/>
          <w:szCs w:val="18"/>
        </w:rPr>
        <w:t>www.put.poznan.pl</w:t>
      </w:r>
    </w:hyperlink>
    <w:r>
      <w:rPr>
        <w:noProof/>
        <w:lang w:eastAsia="pl-PL"/>
      </w:rPr>
      <w:drawing>
        <wp:anchor distT="0" distB="0" distL="114300" distR="114300" simplePos="0" relativeHeight="251661312" behindDoc="1" locked="1" layoutInCell="1" allowOverlap="1" wp14:anchorId="7081CEC6" wp14:editId="3EE6852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663200"/>
          <wp:effectExtent l="0" t="0" r="0" b="635"/>
          <wp:wrapNone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66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26ED8"/>
    <w:multiLevelType w:val="hybridMultilevel"/>
    <w:tmpl w:val="68C840F8"/>
    <w:lvl w:ilvl="0" w:tplc="F1B2D79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D36E9"/>
    <w:multiLevelType w:val="multilevel"/>
    <w:tmpl w:val="61D21B1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34BE2CD0"/>
    <w:multiLevelType w:val="hybridMultilevel"/>
    <w:tmpl w:val="A2120ECE"/>
    <w:lvl w:ilvl="0" w:tplc="773CC8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7E040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E183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4A224C8"/>
    <w:multiLevelType w:val="hybridMultilevel"/>
    <w:tmpl w:val="A2120ECE"/>
    <w:lvl w:ilvl="0" w:tplc="773CC8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7E040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4A7D93"/>
    <w:multiLevelType w:val="hybridMultilevel"/>
    <w:tmpl w:val="A2120ECE"/>
    <w:lvl w:ilvl="0" w:tplc="773CC8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87E040C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3423672">
    <w:abstractNumId w:val="3"/>
  </w:num>
  <w:num w:numId="2" w16cid:durableId="439034664">
    <w:abstractNumId w:val="1"/>
  </w:num>
  <w:num w:numId="3" w16cid:durableId="1874731086">
    <w:abstractNumId w:val="5"/>
  </w:num>
  <w:num w:numId="4" w16cid:durableId="175964661">
    <w:abstractNumId w:val="2"/>
  </w:num>
  <w:num w:numId="5" w16cid:durableId="333074760">
    <w:abstractNumId w:val="4"/>
  </w:num>
  <w:num w:numId="6" w16cid:durableId="2101440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932"/>
    <w:rsid w:val="00074E18"/>
    <w:rsid w:val="0011526B"/>
    <w:rsid w:val="00117CF5"/>
    <w:rsid w:val="00185306"/>
    <w:rsid w:val="00193A20"/>
    <w:rsid w:val="00196F13"/>
    <w:rsid w:val="00236FD1"/>
    <w:rsid w:val="00251E58"/>
    <w:rsid w:val="0031119F"/>
    <w:rsid w:val="00392932"/>
    <w:rsid w:val="00430FF9"/>
    <w:rsid w:val="00482C47"/>
    <w:rsid w:val="004B74CA"/>
    <w:rsid w:val="00543803"/>
    <w:rsid w:val="00562544"/>
    <w:rsid w:val="00562F6C"/>
    <w:rsid w:val="0059114F"/>
    <w:rsid w:val="006C29EB"/>
    <w:rsid w:val="00707346"/>
    <w:rsid w:val="007C0F8A"/>
    <w:rsid w:val="007E3818"/>
    <w:rsid w:val="007E5964"/>
    <w:rsid w:val="00820A8A"/>
    <w:rsid w:val="00833A78"/>
    <w:rsid w:val="00856DF1"/>
    <w:rsid w:val="008651D8"/>
    <w:rsid w:val="00874661"/>
    <w:rsid w:val="008C6E4D"/>
    <w:rsid w:val="008E225D"/>
    <w:rsid w:val="0091502C"/>
    <w:rsid w:val="009B0EE8"/>
    <w:rsid w:val="009F1D64"/>
    <w:rsid w:val="009F2D74"/>
    <w:rsid w:val="00A44897"/>
    <w:rsid w:val="00A853F5"/>
    <w:rsid w:val="00AB3560"/>
    <w:rsid w:val="00B078E9"/>
    <w:rsid w:val="00B32A94"/>
    <w:rsid w:val="00B339EA"/>
    <w:rsid w:val="00B62BE9"/>
    <w:rsid w:val="00B8148A"/>
    <w:rsid w:val="00B95FA1"/>
    <w:rsid w:val="00BA3116"/>
    <w:rsid w:val="00C46959"/>
    <w:rsid w:val="00CB448E"/>
    <w:rsid w:val="00CE7A12"/>
    <w:rsid w:val="00D1022A"/>
    <w:rsid w:val="00D243FD"/>
    <w:rsid w:val="00D91529"/>
    <w:rsid w:val="00DB1794"/>
    <w:rsid w:val="00DC36AE"/>
    <w:rsid w:val="00E67564"/>
    <w:rsid w:val="00EF3954"/>
    <w:rsid w:val="00F0177C"/>
    <w:rsid w:val="00F0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F1E380F"/>
  <w15:chartTrackingRefBased/>
  <w15:docId w15:val="{F81B56DD-91D5-470C-8146-0A4A09778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3A20"/>
    <w:pPr>
      <w:spacing w:line="360" w:lineRule="auto"/>
      <w:jc w:val="both"/>
    </w:pPr>
    <w:rPr>
      <w:rFonts w:ascii="Times New Roman" w:hAnsi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3954"/>
  </w:style>
  <w:style w:type="paragraph" w:styleId="Stopka">
    <w:name w:val="footer"/>
    <w:basedOn w:val="Normalny"/>
    <w:link w:val="StopkaZnak"/>
    <w:uiPriority w:val="99"/>
    <w:unhideWhenUsed/>
    <w:rsid w:val="00EF39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3954"/>
  </w:style>
  <w:style w:type="character" w:styleId="Hipercze">
    <w:name w:val="Hyperlink"/>
    <w:basedOn w:val="Domylnaczcionkaakapitu"/>
    <w:uiPriority w:val="99"/>
    <w:unhideWhenUsed/>
    <w:rsid w:val="008651D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51D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695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695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93A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g"/><Relationship Id="rId1" Type="http://schemas.openxmlformats.org/officeDocument/2006/relationships/hyperlink" Target="http://www.put.poznan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0022998\Desktop\Przetargi\Agregaty%20ch&#322;odnicze\PP_listownik_og&#243;lny_WZ&#211;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PP_listownik_ogólny_WZÓR</Template>
  <TotalTime>5</TotalTime>
  <Pages>2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Woźniak</dc:creator>
  <cp:keywords/>
  <dc:description/>
  <cp:lastModifiedBy>Agnieszka Ślesińska</cp:lastModifiedBy>
  <cp:revision>11</cp:revision>
  <cp:lastPrinted>2021-08-04T05:38:00Z</cp:lastPrinted>
  <dcterms:created xsi:type="dcterms:W3CDTF">2023-10-10T12:19:00Z</dcterms:created>
  <dcterms:modified xsi:type="dcterms:W3CDTF">2026-04-15T09:21:00Z</dcterms:modified>
</cp:coreProperties>
</file>